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EB" w:rsidRDefault="00B25AEB" w:rsidP="00B25AEB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B25AEB" w:rsidRDefault="00B25AEB" w:rsidP="00B25AE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25AEB" w:rsidRDefault="00B25AEB" w:rsidP="00B25AEB">
      <w:r>
        <w:rPr>
          <w:lang w:val="sr-Cyrl-CS"/>
        </w:rPr>
        <w:t xml:space="preserve">Одбор за права </w:t>
      </w:r>
      <w:proofErr w:type="spellStart"/>
      <w:r>
        <w:t>детета</w:t>
      </w:r>
      <w:proofErr w:type="spellEnd"/>
    </w:p>
    <w:p w:rsidR="00B25AEB" w:rsidRDefault="00B25AEB" w:rsidP="00B25AEB">
      <w:pPr>
        <w:rPr>
          <w:lang w:val="sr-Cyrl-CS"/>
        </w:rPr>
      </w:pPr>
      <w:r>
        <w:rPr>
          <w:lang w:val="sr-Cyrl-CS"/>
        </w:rPr>
        <w:t>01 Број: 02-558/</w:t>
      </w:r>
      <w:r>
        <w:rPr>
          <w:lang w:val="sr-Latn-CS"/>
        </w:rPr>
        <w:t>1</w:t>
      </w:r>
      <w:r>
        <w:rPr>
          <w:lang w:val="sr-Cyrl-RS"/>
        </w:rPr>
        <w:t>4</w:t>
      </w:r>
      <w:r>
        <w:rPr>
          <w:lang w:val="sr-Cyrl-CS"/>
        </w:rPr>
        <w:t xml:space="preserve"> </w:t>
      </w:r>
    </w:p>
    <w:p w:rsidR="00B25AEB" w:rsidRDefault="00B25AEB" w:rsidP="00B25AEB">
      <w:pPr>
        <w:rPr>
          <w:lang w:val="sr-Cyrl-CS"/>
        </w:rPr>
      </w:pPr>
      <w:r>
        <w:rPr>
          <w:lang w:val="sr-Cyrl-CS"/>
        </w:rPr>
        <w:t>4. јун 2014. године</w:t>
      </w:r>
    </w:p>
    <w:p w:rsidR="00B25AEB" w:rsidRDefault="00B25AEB" w:rsidP="00B25AEB">
      <w:pPr>
        <w:rPr>
          <w:lang w:val="sr-Cyrl-CS"/>
        </w:rPr>
      </w:pPr>
      <w:r>
        <w:rPr>
          <w:lang w:val="sr-Cyrl-CS"/>
        </w:rPr>
        <w:t xml:space="preserve">Б е о г р а д  </w:t>
      </w:r>
    </w:p>
    <w:p w:rsidR="00B25AEB" w:rsidRDefault="00B25AEB" w:rsidP="00B25AEB">
      <w:pPr>
        <w:jc w:val="both"/>
      </w:pP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права детета, на Другој седници одржаној 4. јуна 2014. године, размотрио је Годишњи извештај Заштитника грађана за 2013. годину.</w:t>
      </w: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04016">
      <w:pPr>
        <w:jc w:val="both"/>
        <w:rPr>
          <w:lang w:val="sr-Cyrl-CS"/>
        </w:rPr>
      </w:pPr>
      <w:r>
        <w:rPr>
          <w:lang w:val="sr-Cyrl-CS"/>
        </w:rPr>
        <w:t xml:space="preserve">               Седници Одбора присуствовала је Гордана Стевановић, заменица Заштитник грађана за права детета.</w:t>
      </w:r>
    </w:p>
    <w:p w:rsidR="00B25AEB" w:rsidRDefault="00B25AEB" w:rsidP="00B25AEB">
      <w:pPr>
        <w:ind w:firstLine="720"/>
        <w:jc w:val="both"/>
        <w:rPr>
          <w:lang w:val="ru-RU"/>
        </w:rPr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</w:t>
      </w:r>
      <w:r>
        <w:rPr>
          <w:lang w:val="ru-RU"/>
        </w:rPr>
        <w:t>3</w:t>
      </w:r>
      <w:r>
        <w:rPr>
          <w:lang w:val="sr-Cyrl-CS"/>
        </w:rPr>
        <w:t xml:space="preserve">8. став 2. Пословника Народне скупштине </w:t>
      </w:r>
      <w:r w:rsidR="00B04016">
        <w:rPr>
          <w:lang w:val="ru-RU"/>
        </w:rPr>
        <w:t>(</w:t>
      </w:r>
      <w:r w:rsidR="00B04016">
        <w:rPr>
          <w:lang w:val="sr-Cyrl-CS"/>
        </w:rPr>
        <w:t xml:space="preserve">„Службени гласник РС“, број 20/12  </w:t>
      </w:r>
      <w:r w:rsidR="00B04016">
        <w:rPr>
          <w:lang w:val="sr-Cyrl-RS"/>
        </w:rPr>
        <w:t xml:space="preserve">- </w:t>
      </w:r>
      <w:r w:rsidR="00B04016">
        <w:rPr>
          <w:lang w:val="sr-Cyrl-CS"/>
        </w:rPr>
        <w:t>пречишћен текст)</w:t>
      </w:r>
      <w:r w:rsidR="00B04016">
        <w:rPr>
          <w:lang w:val="sr-Cyrl-CS"/>
        </w:rPr>
        <w:t xml:space="preserve"> </w:t>
      </w:r>
      <w:r>
        <w:rPr>
          <w:lang w:val="sr-Cyrl-CS"/>
        </w:rPr>
        <w:t>Одбор за права детета подноси</w:t>
      </w:r>
    </w:p>
    <w:p w:rsidR="00B25AEB" w:rsidRDefault="00B25AEB" w:rsidP="00B25AEB">
      <w:pPr>
        <w:jc w:val="both"/>
        <w:rPr>
          <w:lang w:val="sr-Cyrl-CS"/>
        </w:rPr>
      </w:pPr>
    </w:p>
    <w:p w:rsidR="00B04016" w:rsidRDefault="00B04016" w:rsidP="00B25AEB">
      <w:pPr>
        <w:jc w:val="both"/>
        <w:rPr>
          <w:lang w:val="sr-Cyrl-CS"/>
        </w:rPr>
      </w:pPr>
    </w:p>
    <w:p w:rsidR="00B25AEB" w:rsidRDefault="00B25AEB" w:rsidP="00B25AE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5AEB" w:rsidRDefault="00B25AEB" w:rsidP="00B25AEB">
      <w:pPr>
        <w:jc w:val="center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права детета је, у складу са чланом 238. став 1. Пословника Народне скупштине (Пречишћ</w:t>
      </w:r>
      <w:r w:rsidR="00B04016">
        <w:rPr>
          <w:lang w:val="sr-Cyrl-CS"/>
        </w:rPr>
        <w:t>ени текст), размотрио Редоваи г</w:t>
      </w:r>
      <w:r>
        <w:rPr>
          <w:lang w:val="sr-Cyrl-CS"/>
        </w:rPr>
        <w:t>одишњи извештај Заштитника грађана за 2013. годину, који је поднет Народној скупштини на основу члана 33. ст. 1. и 2. Закона о Заштитнику грађана, и утврдио Предлог закључка који доставља Народној скупштини на разматрање и усвајање.</w:t>
      </w:r>
    </w:p>
    <w:p w:rsidR="00B04016" w:rsidRDefault="00B04016" w:rsidP="00B25AEB">
      <w:pPr>
        <w:jc w:val="both"/>
        <w:rPr>
          <w:lang w:val="sr-Cyrl-CS"/>
        </w:rPr>
      </w:pPr>
    </w:p>
    <w:p w:rsidR="00B04016" w:rsidRPr="00B04016" w:rsidRDefault="00B04016" w:rsidP="00B04016">
      <w:pPr>
        <w:ind w:firstLine="720"/>
        <w:jc w:val="both"/>
        <w:rPr>
          <w:lang w:val="sr-Cyrl-CS"/>
        </w:rPr>
      </w:pPr>
      <w:bookmarkStart w:id="0" w:name="_GoBack"/>
      <w:r w:rsidRPr="00B04016">
        <w:rPr>
          <w:lang w:val="sr-Cyrl-CS"/>
        </w:rPr>
        <w:t xml:space="preserve">Одбор предлаже да се Предлог закључка, у складу са чл. 167. </w:t>
      </w:r>
      <w:r w:rsidRPr="00B04016">
        <w:rPr>
          <w:lang w:val="sr-Cyrl-RS"/>
        </w:rPr>
        <w:t xml:space="preserve">и 193. </w:t>
      </w:r>
      <w:r w:rsidRPr="00B04016">
        <w:rPr>
          <w:lang w:val="sr-Cyrl-CS"/>
        </w:rPr>
        <w:t>Пословника Народне скупштине разматра по хитном поступку.</w:t>
      </w:r>
    </w:p>
    <w:p w:rsidR="00B04016" w:rsidRPr="00B04016" w:rsidRDefault="00B04016" w:rsidP="00B25AEB">
      <w:pPr>
        <w:jc w:val="both"/>
        <w:rPr>
          <w:lang w:val="sr-Cyrl-CS"/>
        </w:rPr>
      </w:pPr>
    </w:p>
    <w:bookmarkEnd w:id="0"/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одређена је Маја Гојковић, председник Одбора.</w:t>
      </w: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tab/>
      </w:r>
      <w:r>
        <w:tab/>
      </w:r>
      <w:r>
        <w:rPr>
          <w:lang w:val="sr-Cyrl-CS"/>
        </w:rPr>
        <w:t xml:space="preserve"> ПРЕДСЕДНИК</w:t>
      </w:r>
    </w:p>
    <w:p w:rsidR="00B25AEB" w:rsidRDefault="00B25AEB" w:rsidP="00B25AEB">
      <w:pPr>
        <w:jc w:val="both"/>
        <w:rPr>
          <w:lang w:val="sr-Cyrl-RS"/>
        </w:rPr>
      </w:pPr>
    </w:p>
    <w:p w:rsidR="00B25AEB" w:rsidRPr="00B25AEB" w:rsidRDefault="00B25AEB" w:rsidP="00B25AE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Маја Гојковић</w:t>
      </w:r>
    </w:p>
    <w:p w:rsidR="00B25AEB" w:rsidRPr="00B25AEB" w:rsidRDefault="00B25AEB" w:rsidP="00B25AEB">
      <w:pPr>
        <w:jc w:val="both"/>
      </w:pPr>
      <w:r>
        <w:rPr>
          <w:lang w:val="sr-Cyrl-CS"/>
        </w:rPr>
        <w:t xml:space="preserve">                                                                                   </w:t>
      </w:r>
    </w:p>
    <w:p w:rsidR="00B25AEB" w:rsidRDefault="00B25AEB" w:rsidP="00B25AEB">
      <w:pPr>
        <w:jc w:val="both"/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B25AEB" w:rsidRDefault="00B25AEB" w:rsidP="00B25AEB"/>
    <w:p w:rsidR="005834F1" w:rsidRDefault="005834F1"/>
    <w:sectPr w:rsidR="0058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68"/>
    <w:rsid w:val="00077AC5"/>
    <w:rsid w:val="003C1468"/>
    <w:rsid w:val="00520726"/>
    <w:rsid w:val="005834F1"/>
    <w:rsid w:val="00A83367"/>
    <w:rsid w:val="00B04016"/>
    <w:rsid w:val="00B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3</cp:revision>
  <dcterms:created xsi:type="dcterms:W3CDTF">2014-06-03T10:04:00Z</dcterms:created>
  <dcterms:modified xsi:type="dcterms:W3CDTF">2014-06-03T13:37:00Z</dcterms:modified>
</cp:coreProperties>
</file>